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F7A" w:rsidRPr="00DF2314" w:rsidRDefault="00C82F7A" w:rsidP="00DF2314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F2314">
        <w:rPr>
          <w:rFonts w:asciiTheme="majorBidi" w:hAnsiTheme="majorBidi" w:cstheme="majorBidi"/>
          <w:b/>
          <w:bCs/>
          <w:sz w:val="24"/>
          <w:szCs w:val="24"/>
        </w:rPr>
        <w:t>Supplementary Table 1. Relationship between hip muscle cross-sectional area and HOOS outcomes</w:t>
      </w:r>
    </w:p>
    <w:tbl>
      <w:tblPr>
        <w:tblStyle w:val="PlainTable2"/>
        <w:tblW w:w="9026" w:type="dxa"/>
        <w:tblLook w:val="06A0" w:firstRow="1" w:lastRow="0" w:firstColumn="1" w:lastColumn="0" w:noHBand="1" w:noVBand="1"/>
      </w:tblPr>
      <w:tblGrid>
        <w:gridCol w:w="2268"/>
        <w:gridCol w:w="2453"/>
        <w:gridCol w:w="968"/>
        <w:gridCol w:w="2454"/>
        <w:gridCol w:w="883"/>
      </w:tblGrid>
      <w:tr w:rsidR="00C82F7A" w:rsidRPr="00DF2314" w:rsidTr="00ED1C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53" w:type="dxa"/>
          </w:tcPr>
          <w:p w:rsidR="00C82F7A" w:rsidRPr="00DF2314" w:rsidRDefault="00C82F7A" w:rsidP="00DF23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F2314">
              <w:rPr>
                <w:rFonts w:asciiTheme="majorBidi" w:hAnsiTheme="majorBidi" w:cstheme="majorBidi"/>
                <w:sz w:val="24"/>
                <w:szCs w:val="24"/>
              </w:rPr>
              <w:t>Univariable</w:t>
            </w:r>
            <w:proofErr w:type="spellEnd"/>
          </w:p>
          <w:p w:rsidR="00C82F7A" w:rsidRPr="00DF2314" w:rsidRDefault="00C82F7A" w:rsidP="00DF23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Regression coefficient (95% CI)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Multivariable</w:t>
            </w:r>
          </w:p>
          <w:p w:rsidR="00C82F7A" w:rsidRPr="00DF2314" w:rsidRDefault="00C82F7A" w:rsidP="00DF23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Regression coefficient (95% CI)*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P-value*</w:t>
            </w:r>
          </w:p>
        </w:tc>
      </w:tr>
      <w:tr w:rsidR="00C82F7A" w:rsidRPr="00DF2314" w:rsidTr="00DF23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Symptoms</w:t>
            </w:r>
          </w:p>
        </w:tc>
        <w:tc>
          <w:tcPr>
            <w:tcW w:w="2453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Flexors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Psoas major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2.3 (0.4, 4.1)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1.7 (-1.5, 4.8)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0.28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Rectus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femoris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2.9 (-0.2, 6.0)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1.4 (-3.1, 5.9)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0.53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Flexors total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1.4 (0.2, 2.6)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1.0 (-1.0, 3.1)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0.32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Extensors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Gluteus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maximus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0.4 (-0.4, 1.1)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0.34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-0.5 (-1.6, 0.7)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0.40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Adductors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   </w:t>
            </w: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Adductor longus and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magnus</w:t>
            </w:r>
            <w:proofErr w:type="spellEnd"/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0.6 (-0.03, 1.3)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0.5 (-0.5, 1.5)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0.34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Abductors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Gluteus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medius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and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minimus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0.5 (-0.6, 1.6)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0.35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-0.5 (-2.1, 1.1)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0.54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Rotators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Obturator internus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0.2 (-3.7, 4.0)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0.94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0.7 (-3.4, 4.9)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0.72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Obturator externus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0.8 (-0.9, 2.5)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0.34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-0.6 (-2.8, 1.6)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0.58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Rotators total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0.6 (-0.8, 2.0)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0.37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-0.1 (-1.8, 1.5)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0.87</w:t>
            </w:r>
          </w:p>
        </w:tc>
      </w:tr>
      <w:tr w:rsidR="00C82F7A" w:rsidRPr="00DF2314" w:rsidTr="00DF23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1" w:type="dxa"/>
            <w:gridSpan w:val="2"/>
            <w:shd w:val="clear" w:color="auto" w:fill="D9D9D9" w:themeFill="background1" w:themeFillShade="D9"/>
          </w:tcPr>
          <w:p w:rsidR="00C82F7A" w:rsidRPr="00DF2314" w:rsidRDefault="00C82F7A" w:rsidP="00DF2314">
            <w:pPr>
              <w:pStyle w:val="Default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Activity of daily living</w:t>
            </w:r>
          </w:p>
        </w:tc>
        <w:tc>
          <w:tcPr>
            <w:tcW w:w="968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Flexors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Psoas major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2.6 (0.1, 5.1)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3.1 (-1.1, 7.3)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0.14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Rectus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femoris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3.6 (-0.5, 7.6)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0.08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3.8 (-2.2, 9.8)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0.21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Flexors total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1.7 (0.1, 3.3)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2.1 (-0.6, 4.9)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0.12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Extensors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Gluteus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maximus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0.4 (-0.5, 1.4)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0.36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0.02 (-1.5, 1.6)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0.98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Adductors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   </w:t>
            </w: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Adductor longus and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magnus</w:t>
            </w:r>
            <w:proofErr w:type="spellEnd"/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0.9 (0.1, 1.8)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1.3 (0.1, 2.6)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0.04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Abductors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Gluteus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medius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and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minimus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0.3 (-1.2, 1.7)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0.70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-0.7 (-2.9, 1.6)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0.54</w:t>
            </w:r>
          </w:p>
        </w:tc>
        <w:bookmarkStart w:id="0" w:name="_GoBack"/>
        <w:bookmarkEnd w:id="0"/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Rotators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Obturator internus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-0.7 (-5.7, 4.4)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0.79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0.2 (-5.5, 6.0)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0.94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Obturator externus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0.1 (-2.2, 2.4)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0.94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-1.6 (-4.7, 1.4)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0.27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Rotators total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-0.03 (-1.9, 1.9)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0.97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-0.8 (-3.1, 1.4)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0.44</w:t>
            </w:r>
          </w:p>
        </w:tc>
      </w:tr>
      <w:tr w:rsidR="00C82F7A" w:rsidRPr="00DF2314" w:rsidTr="00DF23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1" w:type="dxa"/>
            <w:gridSpan w:val="2"/>
            <w:shd w:val="clear" w:color="auto" w:fill="D9D9D9" w:themeFill="background1" w:themeFillShade="D9"/>
          </w:tcPr>
          <w:p w:rsidR="00C82F7A" w:rsidRPr="00DF2314" w:rsidRDefault="00C82F7A" w:rsidP="00DF2314">
            <w:pPr>
              <w:pStyle w:val="Default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Sport and recreation function</w:t>
            </w:r>
          </w:p>
        </w:tc>
        <w:tc>
          <w:tcPr>
            <w:tcW w:w="968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  <w:shd w:val="clear" w:color="auto" w:fill="D9D9D9" w:themeFill="background1" w:themeFillShade="D9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Flexors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Psoas major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3.6 (0.7, 6.4)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3.7 (-1.2, 8.5)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0.13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Rectus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femoris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5.1 (0.4, 9.7)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4.6 (-2.4, 11.5)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0.19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Flexors total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2.3 (0.5, 4.1)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2.5 (-0.6, 5.7)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0.11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Extensors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Gluteus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maximus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0.5 (-0.6, 1.6)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0.38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-0.5 (-2.3, 1.3)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0.54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Adductors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   </w:t>
            </w: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Adductor longus and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magnus</w:t>
            </w:r>
            <w:proofErr w:type="spellEnd"/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1.3 (0.3, 2.2)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1.6 (0.1, 3.0)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0.04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Abductors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    </w:t>
            </w: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Gluteus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medius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and </w:t>
            </w:r>
            <w:proofErr w:type="spellStart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minimus</w:t>
            </w:r>
            <w:proofErr w:type="spellEnd"/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0.7 (-1.0, 2.4)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0.41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-0.6 (-3.2, 2.0)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0.64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Rotators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Obturator internus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-0.9 (-6.9, 5.1)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0.77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-0.3 (-7.0, 6.3)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0.93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Obturator externus 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0.9 (-1.8, 3.6)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0.51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-1.4 (-4.9, 2.0)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0.40</w:t>
            </w:r>
          </w:p>
        </w:tc>
      </w:tr>
      <w:tr w:rsidR="00C82F7A" w:rsidRPr="00DF2314" w:rsidTr="00ED1C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C82F7A" w:rsidRPr="00DF2314" w:rsidRDefault="00C82F7A" w:rsidP="00DF23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   Rotators total</w:t>
            </w:r>
          </w:p>
        </w:tc>
        <w:tc>
          <w:tcPr>
            <w:tcW w:w="2453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0.5 (-1.7, 2.7)</w:t>
            </w:r>
          </w:p>
        </w:tc>
        <w:tc>
          <w:tcPr>
            <w:tcW w:w="968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0.65</w:t>
            </w:r>
          </w:p>
        </w:tc>
        <w:tc>
          <w:tcPr>
            <w:tcW w:w="2454" w:type="dxa"/>
          </w:tcPr>
          <w:p w:rsidR="00C82F7A" w:rsidRPr="00DF2314" w:rsidRDefault="00C82F7A" w:rsidP="00DF2314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F2314">
              <w:rPr>
                <w:rFonts w:asciiTheme="majorBidi" w:hAnsiTheme="majorBidi" w:cstheme="majorBidi"/>
              </w:rPr>
              <w:t>-0.7 (-3.3, 1.8)</w:t>
            </w:r>
          </w:p>
        </w:tc>
        <w:tc>
          <w:tcPr>
            <w:tcW w:w="883" w:type="dxa"/>
          </w:tcPr>
          <w:p w:rsidR="00C82F7A" w:rsidRPr="00DF2314" w:rsidRDefault="00C82F7A" w:rsidP="00DF23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</w:tr>
    </w:tbl>
    <w:p w:rsidR="00C82F7A" w:rsidRPr="00DF2314" w:rsidRDefault="00C82F7A" w:rsidP="00DF231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F2314">
        <w:rPr>
          <w:rFonts w:asciiTheme="majorBidi" w:hAnsiTheme="majorBidi" w:cstheme="majorBidi"/>
          <w:sz w:val="24"/>
          <w:szCs w:val="24"/>
        </w:rPr>
        <w:t>*Adjusted for age and gender</w:t>
      </w:r>
    </w:p>
    <w:p w:rsidR="00C82F7A" w:rsidRPr="00DF2314" w:rsidRDefault="00C82F7A" w:rsidP="00DF2314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F2314">
        <w:rPr>
          <w:rFonts w:asciiTheme="majorBidi" w:hAnsiTheme="majorBidi" w:cstheme="majorBidi"/>
          <w:sz w:val="24"/>
          <w:szCs w:val="24"/>
        </w:rPr>
        <w:t>HOOS: Hip Disability and Osteoarthritis Outcome Score; CI: confidence interval</w:t>
      </w:r>
    </w:p>
    <w:p w:rsidR="00E22D49" w:rsidRPr="00DF2314" w:rsidRDefault="00E22D49" w:rsidP="00DF231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F2314">
        <w:rPr>
          <w:rFonts w:asciiTheme="majorBidi" w:hAnsiTheme="majorBidi" w:cstheme="majorBidi"/>
          <w:sz w:val="24"/>
          <w:szCs w:val="24"/>
        </w:rPr>
        <w:br w:type="page"/>
      </w:r>
    </w:p>
    <w:p w:rsidR="00B363A0" w:rsidRPr="00DF2314" w:rsidRDefault="00E22D49" w:rsidP="00DF231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F2314">
        <w:rPr>
          <w:rFonts w:asciiTheme="majorBidi" w:hAnsiTheme="majorBidi" w:cstheme="majorBidi"/>
          <w:b/>
          <w:bCs/>
          <w:sz w:val="24"/>
          <w:szCs w:val="24"/>
        </w:rPr>
        <w:t>Supplementary Table 2. Fat infiltration of hip muscles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4"/>
        <w:gridCol w:w="2571"/>
        <w:gridCol w:w="2835"/>
      </w:tblGrid>
      <w:tr w:rsidR="00E22D49" w:rsidRPr="00DF2314" w:rsidTr="00E22D49">
        <w:tc>
          <w:tcPr>
            <w:tcW w:w="3094" w:type="dxa"/>
            <w:tcBorders>
              <w:left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571" w:type="dxa"/>
            <w:tcBorders>
              <w:left w:val="nil"/>
              <w:right w:val="nil"/>
            </w:tcBorders>
          </w:tcPr>
          <w:p w:rsidR="00E22D49" w:rsidRPr="00DF2314" w:rsidRDefault="00274206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Fat</w:t>
            </w:r>
            <w:r w:rsidR="00E22D49"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infiltration 1-10%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:rsidR="00E22D49" w:rsidRPr="00DF2314" w:rsidRDefault="00274206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Fat</w:t>
            </w:r>
            <w:r w:rsidR="00E22D49"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infiltration 11-50%</w:t>
            </w:r>
          </w:p>
        </w:tc>
      </w:tr>
      <w:tr w:rsidR="00E22D49" w:rsidRPr="00DF2314" w:rsidTr="00E22D49">
        <w:tc>
          <w:tcPr>
            <w:tcW w:w="3094" w:type="dxa"/>
            <w:tcBorders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Psoas major </w:t>
            </w:r>
          </w:p>
        </w:tc>
        <w:tc>
          <w:tcPr>
            <w:tcW w:w="2571" w:type="dxa"/>
            <w:tcBorders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29.6%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70.4%</w:t>
            </w:r>
          </w:p>
        </w:tc>
      </w:tr>
      <w:tr w:rsidR="00E22D49" w:rsidRPr="00DF2314" w:rsidTr="00E22D49"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Rectus </w:t>
            </w:r>
            <w:proofErr w:type="spellStart"/>
            <w:r w:rsidRPr="00DF2314">
              <w:rPr>
                <w:rFonts w:asciiTheme="majorBidi" w:hAnsiTheme="majorBidi" w:cstheme="majorBidi"/>
                <w:sz w:val="24"/>
                <w:szCs w:val="24"/>
              </w:rPr>
              <w:t>femoris</w:t>
            </w:r>
            <w:proofErr w:type="spellEnd"/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100%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0</w:t>
            </w:r>
          </w:p>
        </w:tc>
      </w:tr>
      <w:tr w:rsidR="00E22D49" w:rsidRPr="00DF2314" w:rsidTr="00E22D49"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Gluteus </w:t>
            </w:r>
            <w:proofErr w:type="spellStart"/>
            <w:r w:rsidRPr="00DF2314">
              <w:rPr>
                <w:rFonts w:asciiTheme="majorBidi" w:hAnsiTheme="majorBidi" w:cstheme="majorBidi"/>
                <w:sz w:val="24"/>
                <w:szCs w:val="24"/>
              </w:rPr>
              <w:t>maximus</w:t>
            </w:r>
            <w:proofErr w:type="spellEnd"/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88.9%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11.1%</w:t>
            </w:r>
          </w:p>
        </w:tc>
      </w:tr>
      <w:tr w:rsidR="00E22D49" w:rsidRPr="00DF2314" w:rsidTr="00E22D49"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Adductor longus and </w:t>
            </w:r>
            <w:proofErr w:type="spellStart"/>
            <w:r w:rsidRPr="00DF2314">
              <w:rPr>
                <w:rFonts w:asciiTheme="majorBidi" w:hAnsiTheme="majorBidi" w:cstheme="majorBidi"/>
                <w:sz w:val="24"/>
                <w:szCs w:val="24"/>
              </w:rPr>
              <w:t>magnus</w:t>
            </w:r>
            <w:proofErr w:type="spellEnd"/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92.6%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7.4%</w:t>
            </w:r>
          </w:p>
        </w:tc>
      </w:tr>
      <w:tr w:rsidR="00E22D49" w:rsidRPr="00DF2314" w:rsidTr="00E22D49"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Gluteus </w:t>
            </w:r>
            <w:proofErr w:type="spellStart"/>
            <w:r w:rsidRPr="00DF2314">
              <w:rPr>
                <w:rFonts w:asciiTheme="majorBidi" w:hAnsiTheme="majorBidi" w:cstheme="majorBidi"/>
                <w:sz w:val="24"/>
                <w:szCs w:val="24"/>
              </w:rPr>
              <w:t>medius</w:t>
            </w:r>
            <w:proofErr w:type="spellEnd"/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 and </w:t>
            </w:r>
            <w:proofErr w:type="spellStart"/>
            <w:r w:rsidRPr="00DF2314">
              <w:rPr>
                <w:rFonts w:asciiTheme="majorBidi" w:hAnsiTheme="majorBidi" w:cstheme="majorBidi"/>
                <w:sz w:val="24"/>
                <w:szCs w:val="24"/>
              </w:rPr>
              <w:t>minimus</w:t>
            </w:r>
            <w:proofErr w:type="spellEnd"/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7.4%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92.6%</w:t>
            </w:r>
          </w:p>
        </w:tc>
      </w:tr>
      <w:tr w:rsidR="00E22D49" w:rsidRPr="00DF2314" w:rsidTr="00E22D49"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Obturator internus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44.4%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55.6%</w:t>
            </w:r>
          </w:p>
        </w:tc>
      </w:tr>
      <w:tr w:rsidR="00E22D49" w:rsidRPr="00DF2314" w:rsidTr="00E22D49">
        <w:tc>
          <w:tcPr>
            <w:tcW w:w="3094" w:type="dxa"/>
            <w:tcBorders>
              <w:top w:val="nil"/>
              <w:left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sz w:val="24"/>
                <w:szCs w:val="24"/>
              </w:rPr>
              <w:t xml:space="preserve">Obturator externus </w:t>
            </w:r>
          </w:p>
        </w:tc>
        <w:tc>
          <w:tcPr>
            <w:tcW w:w="2571" w:type="dxa"/>
            <w:tcBorders>
              <w:top w:val="nil"/>
              <w:left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20.0%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:rsidR="00E22D49" w:rsidRPr="00DF2314" w:rsidRDefault="00E22D49" w:rsidP="00DF2314">
            <w:pPr>
              <w:adjustRightInd w:val="0"/>
              <w:snapToGrid w:val="0"/>
              <w:jc w:val="center"/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DF2314">
              <w:rPr>
                <w:rFonts w:asciiTheme="majorBidi" w:hAnsiTheme="majorBidi" w:cstheme="majorBidi"/>
                <w:color w:val="222222"/>
                <w:sz w:val="24"/>
                <w:szCs w:val="24"/>
              </w:rPr>
              <w:t>80.0%</w:t>
            </w:r>
          </w:p>
        </w:tc>
      </w:tr>
    </w:tbl>
    <w:p w:rsidR="00E22D49" w:rsidRPr="00DF2314" w:rsidRDefault="00E22D49" w:rsidP="00DF231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sectPr w:rsidR="00E22D49" w:rsidRPr="00DF23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F7A"/>
    <w:rsid w:val="00274206"/>
    <w:rsid w:val="00B363A0"/>
    <w:rsid w:val="00C82F7A"/>
    <w:rsid w:val="00DF2314"/>
    <w:rsid w:val="00E2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B33658-EFDE-427A-AC7B-0BE95FFCB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F7A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2F7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table" w:styleId="PlainTable2">
    <w:name w:val="Plain Table 2"/>
    <w:basedOn w:val="TableNormal"/>
    <w:uiPriority w:val="42"/>
    <w:rsid w:val="00C82F7A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E22D4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406</Words>
  <Characters>2319</Characters>
  <Application>Microsoft Office Word</Application>
  <DocSecurity>0</DocSecurity>
  <Lines>19</Lines>
  <Paragraphs>5</Paragraphs>
  <ScaleCrop>false</ScaleCrop>
  <Company>Monash University</Company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Wang</dc:creator>
  <cp:keywords/>
  <dc:description/>
  <cp:lastModifiedBy>Yuanyuan Wang</cp:lastModifiedBy>
  <cp:revision>4</cp:revision>
  <dcterms:created xsi:type="dcterms:W3CDTF">2020-03-05T06:36:00Z</dcterms:created>
  <dcterms:modified xsi:type="dcterms:W3CDTF">2020-03-24T08:02:00Z</dcterms:modified>
</cp:coreProperties>
</file>